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968D5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D968D5" w:rsidRPr="0055135E" w:rsidRDefault="00D968D5" w:rsidP="00D968D5">
      <w:pPr>
        <w:ind w:firstLine="851"/>
        <w:jc w:val="both"/>
        <w:rPr>
          <w:rFonts w:ascii="Arial" w:hAnsi="Arial" w:cs="Arial"/>
        </w:rPr>
      </w:pPr>
      <w:r w:rsidRPr="0055135E">
        <w:rPr>
          <w:rFonts w:ascii="Arial" w:hAnsi="Arial" w:cs="Arial"/>
        </w:rPr>
        <w:t xml:space="preserve">Los términos de </w:t>
      </w:r>
      <w:smartTag w:uri="urn:schemas-microsoft-com:office:smarttags" w:element="PersonName">
        <w:smartTagPr>
          <w:attr w:name="ProductID" w:val="la Ordenanza N"/>
        </w:smartTagPr>
        <w:r w:rsidRPr="0055135E">
          <w:rPr>
            <w:rFonts w:ascii="Arial" w:hAnsi="Arial" w:cs="Arial"/>
          </w:rPr>
          <w:t>la Ordenanza N</w:t>
        </w:r>
      </w:smartTag>
      <w:r w:rsidRPr="0055135E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3173/19 del Expediente Nº 4114-216/17</w:t>
      </w:r>
      <w:r w:rsidRPr="005513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55135E">
        <w:rPr>
          <w:rFonts w:ascii="Arial" w:hAnsi="Arial" w:cs="Arial"/>
        </w:rPr>
        <w:t xml:space="preserve">probada por mayoría a los </w:t>
      </w:r>
      <w:r>
        <w:rPr>
          <w:rFonts w:ascii="Arial" w:hAnsi="Arial" w:cs="Arial"/>
        </w:rPr>
        <w:t>cinco</w:t>
      </w:r>
      <w:r w:rsidRPr="0055135E">
        <w:rPr>
          <w:rFonts w:ascii="Arial" w:hAnsi="Arial" w:cs="Arial"/>
        </w:rPr>
        <w:t xml:space="preserve"> días del mes de </w:t>
      </w:r>
      <w:r>
        <w:rPr>
          <w:rFonts w:ascii="Arial" w:hAnsi="Arial" w:cs="Arial"/>
        </w:rPr>
        <w:t>noviembre</w:t>
      </w:r>
      <w:r w:rsidRPr="0055135E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19</w:t>
      </w:r>
      <w:r w:rsidRPr="0055135E">
        <w:rPr>
          <w:rFonts w:ascii="Arial" w:hAnsi="Arial" w:cs="Arial"/>
        </w:rPr>
        <w:t xml:space="preserve"> y promulgada mediante Decreto N° </w:t>
      </w:r>
      <w:r>
        <w:rPr>
          <w:rFonts w:ascii="Arial" w:hAnsi="Arial" w:cs="Arial"/>
        </w:rPr>
        <w:t>1190/19</w:t>
      </w:r>
      <w:r w:rsidRPr="0055135E">
        <w:rPr>
          <w:rFonts w:ascii="Arial" w:hAnsi="Arial" w:cs="Arial"/>
        </w:rPr>
        <w:t xml:space="preserve">, la cual </w:t>
      </w:r>
      <w:r>
        <w:rPr>
          <w:rFonts w:ascii="Arial" w:hAnsi="Arial" w:cs="Arial"/>
        </w:rPr>
        <w:t>aprueba el procedimiento para la selección de postulantes, adjudicación, contralor y recupero de viviendas sociales</w:t>
      </w:r>
      <w:r w:rsidRPr="0055135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y;</w:t>
      </w:r>
    </w:p>
    <w:p w:rsidR="009E2D73" w:rsidRPr="00D968D5" w:rsidRDefault="009E2D73" w:rsidP="00AA146E">
      <w:pPr>
        <w:shd w:val="clear" w:color="auto" w:fill="FFFFFF"/>
        <w:ind w:firstLine="851"/>
        <w:jc w:val="both"/>
        <w:rPr>
          <w:rFonts w:ascii="Arial" w:hAnsi="Arial" w:cs="Arial"/>
          <w:color w:val="000000"/>
          <w:sz w:val="10"/>
        </w:rPr>
      </w:pPr>
    </w:p>
    <w:p w:rsidR="00441883" w:rsidRPr="00D61859" w:rsidRDefault="00630BF8" w:rsidP="008A223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968D5" w:rsidRDefault="00090F84" w:rsidP="00AA146E">
      <w:pPr>
        <w:ind w:firstLine="851"/>
        <w:jc w:val="both"/>
        <w:rPr>
          <w:rFonts w:ascii="Arial" w:hAnsi="Arial" w:cs="Arial"/>
          <w:b/>
          <w:bCs/>
          <w:sz w:val="10"/>
          <w:u w:val="single"/>
        </w:rPr>
      </w:pPr>
    </w:p>
    <w:p w:rsidR="00D968D5" w:rsidRPr="0055135E" w:rsidRDefault="00D968D5" w:rsidP="00D968D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en el Anexo I de dicha Ordenanza se necesita modificar el Artículo 4 que refiere a los requisitos para la selección de postulantes ya que se deben establecer nuevos valores </w:t>
      </w:r>
      <w:r w:rsidRPr="00886ADE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acrediten la</w:t>
      </w:r>
      <w:r w:rsidRPr="00886ADE">
        <w:rPr>
          <w:rFonts w:ascii="Arial" w:hAnsi="Arial" w:cs="Arial"/>
        </w:rPr>
        <w:t xml:space="preserve"> selección</w:t>
      </w:r>
      <w:r>
        <w:rPr>
          <w:rFonts w:ascii="Arial" w:hAnsi="Arial" w:cs="Arial"/>
        </w:rPr>
        <w:t xml:space="preserve"> de los adjudicatarios; </w:t>
      </w:r>
    </w:p>
    <w:p w:rsidR="00A21B4A" w:rsidRDefault="00D968D5" w:rsidP="00D968D5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Departamento Ejecutivo entiende que esta modificación creará un sistema más justo de selección para acceder a una vivienda social;</w:t>
      </w:r>
    </w:p>
    <w:p w:rsidR="00D968D5" w:rsidRPr="00D968D5" w:rsidRDefault="00D968D5" w:rsidP="00D968D5">
      <w:pPr>
        <w:ind w:firstLine="851"/>
        <w:jc w:val="both"/>
        <w:rPr>
          <w:rFonts w:ascii="Arial" w:hAnsi="Arial" w:cs="Arial"/>
          <w:sz w:val="10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968D5" w:rsidRDefault="000B3CDF" w:rsidP="00132A23">
      <w:pPr>
        <w:jc w:val="center"/>
        <w:rPr>
          <w:rFonts w:ascii="Arial" w:hAnsi="Arial" w:cs="Arial"/>
          <w:b/>
          <w:bCs/>
          <w:sz w:val="10"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D968D5">
        <w:rPr>
          <w:rFonts w:ascii="Arial" w:hAnsi="Arial" w:cs="Arial"/>
          <w:b/>
          <w:u w:val="single"/>
        </w:rPr>
        <w:t>81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968D5" w:rsidRDefault="0087794C" w:rsidP="00132A23">
      <w:pPr>
        <w:jc w:val="center"/>
        <w:rPr>
          <w:rFonts w:ascii="Arial" w:hAnsi="Arial" w:cs="Arial"/>
          <w:b/>
          <w:sz w:val="10"/>
          <w:u w:val="single"/>
        </w:rPr>
      </w:pPr>
    </w:p>
    <w:p w:rsidR="00D968D5" w:rsidRPr="00E7504D" w:rsidRDefault="00F013A7" w:rsidP="00D968D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D968D5" w:rsidRPr="00E7504D">
        <w:rPr>
          <w:rFonts w:ascii="Arial" w:hAnsi="Arial" w:cs="Arial"/>
        </w:rPr>
        <w:t>Establézcase</w:t>
      </w:r>
      <w:r w:rsidR="00D968D5">
        <w:rPr>
          <w:rFonts w:ascii="Arial" w:hAnsi="Arial" w:cs="Arial"/>
        </w:rPr>
        <w:t xml:space="preserve"> las siguientes modificaciones a</w:t>
      </w:r>
      <w:r w:rsidR="00D968D5" w:rsidRPr="00E7504D">
        <w:rPr>
          <w:rFonts w:ascii="Arial" w:hAnsi="Arial" w:cs="Arial"/>
        </w:rPr>
        <w:t xml:space="preserve"> la Ordenanza </w:t>
      </w:r>
      <w:r w:rsidR="00D968D5">
        <w:rPr>
          <w:rFonts w:ascii="Arial" w:hAnsi="Arial" w:cs="Arial"/>
        </w:rPr>
        <w:t xml:space="preserve">Municipal </w:t>
      </w:r>
      <w:r w:rsidR="00D968D5" w:rsidRPr="00E7504D">
        <w:rPr>
          <w:rFonts w:ascii="Arial" w:hAnsi="Arial" w:cs="Arial"/>
        </w:rPr>
        <w:t xml:space="preserve">Nº </w:t>
      </w:r>
      <w:r w:rsidR="00D968D5">
        <w:rPr>
          <w:rFonts w:ascii="Arial" w:hAnsi="Arial" w:cs="Arial"/>
        </w:rPr>
        <w:t>3173/19</w:t>
      </w:r>
      <w:r w:rsidR="00D968D5" w:rsidRPr="00E7504D">
        <w:rPr>
          <w:rFonts w:ascii="Arial" w:hAnsi="Arial" w:cs="Arial"/>
        </w:rPr>
        <w:t>:</w:t>
      </w:r>
    </w:p>
    <w:p w:rsidR="00D968D5" w:rsidRPr="0054637A" w:rsidRDefault="00D968D5" w:rsidP="00D968D5">
      <w:pPr>
        <w:tabs>
          <w:tab w:val="decimal" w:leader="dot" w:pos="8364"/>
        </w:tabs>
        <w:jc w:val="both"/>
        <w:rPr>
          <w:rFonts w:ascii="Arial" w:hAnsi="Arial" w:cs="Arial"/>
          <w:sz w:val="10"/>
        </w:rPr>
      </w:pP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b/>
          <w:i/>
          <w:sz w:val="22"/>
        </w:rPr>
        <w:t>“</w:t>
      </w:r>
      <w:r w:rsidRPr="00D968D5">
        <w:rPr>
          <w:rFonts w:ascii="Arial" w:hAnsi="Arial" w:cs="Arial"/>
          <w:i/>
          <w:sz w:val="22"/>
        </w:rPr>
        <w:t>ARTÍCULO 4°. DE LOS REQUISITOS PARA LA SELECCIÓN DE POSTULANTES. Para acceder a una vivienda social, los postulantes deberán reunir los siguientes requisitos básicos: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a)  Estar inscriptos en el Registro Único y Permanente de Demanda Habitacional, inscripción que deberá ser actualizada en forma anual, a partir del tercer año de la entrada en vigencia del mismo y suscribir oportunamente la declaración jurada correspondiente.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b)  Construir un grupo familiar de acuerdo a lo establecido en el Artículo 3° incisos a) y b) del presente.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c)  Poseer documento de identidad argentino conforme a la legislación vigente en la materia.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d)  No ser propietario de bienes inmuebles, como tampoco de otros bienes cuyo valor le permita adquirir una vivienda, ni el solicitante ni ningún miembro del grupo familiar conviviente.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e)  No haber sido el solicitante ni ningún miembro del grupo familiar conviviente, adjudicatario, cesionario o beneficiario de un inmueble de carácter social o de asistencia crediticia del Estado para adquirirlo, excepto, en los casos que se demuestre por medio fehaciente, la constitución de una nueva familia y la cesión de todas las acciones y derechos al núcleo original que integraba, previa evaluación de las circunstancias del caso por parte de la Municipalidad de Tornquist.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f)   Tener capacidad de pago para afrontar las cuotas de la vivienda, conforme lo determine la autoridad de aplicación.</w:t>
      </w:r>
    </w:p>
    <w:p w:rsidR="00D968D5" w:rsidRPr="00D968D5" w:rsidRDefault="00D968D5" w:rsidP="00D968D5">
      <w:pPr>
        <w:jc w:val="both"/>
        <w:rPr>
          <w:rFonts w:ascii="Arial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g)  Acreditar un mínimo de cinco (5) años de residencia en el Partido de Tornquist y tres (3) en la localidad (ambas de manera ininterrumpida) donde se encuentra emplazado el conjunto de viviendas a adjudicar, extremo que será acreditado mediante certificado emitido por el Área de Acción Social municipal.</w:t>
      </w:r>
    </w:p>
    <w:p w:rsidR="00D968D5" w:rsidRPr="00D968D5" w:rsidRDefault="00D968D5" w:rsidP="00D968D5">
      <w:pPr>
        <w:jc w:val="both"/>
        <w:rPr>
          <w:rFonts w:ascii="Arial" w:eastAsia="Calibri" w:hAnsi="Arial" w:cs="Arial"/>
          <w:i/>
          <w:sz w:val="22"/>
        </w:rPr>
      </w:pPr>
      <w:r w:rsidRPr="00D968D5">
        <w:rPr>
          <w:rFonts w:ascii="Arial" w:hAnsi="Arial" w:cs="Arial"/>
          <w:i/>
          <w:sz w:val="22"/>
        </w:rPr>
        <w:t>La ponderación y valoración de los requisitos de selección, reseñados en el presente artículo, será a criterio exclusivo del municipio, quedando en cabeza del Poder Ejecutivo, su dete</w:t>
      </w:r>
      <w:r w:rsidR="005D0EFD">
        <w:rPr>
          <w:rFonts w:ascii="Arial" w:hAnsi="Arial" w:cs="Arial"/>
          <w:i/>
          <w:sz w:val="22"/>
        </w:rPr>
        <w:t>rminación</w:t>
      </w:r>
      <w:r w:rsidRPr="00D968D5">
        <w:rPr>
          <w:rFonts w:ascii="Arial" w:hAnsi="Arial" w:cs="Arial"/>
          <w:i/>
          <w:sz w:val="22"/>
        </w:rPr>
        <w:t>”</w:t>
      </w:r>
      <w:r w:rsidR="005D0EFD">
        <w:rPr>
          <w:rFonts w:ascii="Arial" w:hAnsi="Arial" w:cs="Arial"/>
          <w:i/>
          <w:sz w:val="22"/>
        </w:rPr>
        <w:t>.-</w:t>
      </w:r>
    </w:p>
    <w:p w:rsidR="00342E39" w:rsidRPr="00D968D5" w:rsidRDefault="00342E39" w:rsidP="00D968D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0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D968D5">
        <w:rPr>
          <w:rFonts w:ascii="Arial" w:hAnsi="Arial" w:cs="Arial"/>
          <w:b/>
          <w:bCs/>
          <w:u w:val="single"/>
        </w:rPr>
        <w:t>2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968D5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10"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CA0CA2">
        <w:rPr>
          <w:rFonts w:ascii="Arial" w:hAnsi="Arial" w:cs="Arial"/>
          <w:b/>
          <w:bCs/>
        </w:rPr>
        <w:t>UN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CA0CA2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Default="00D234C4" w:rsidP="00132A23">
      <w:pPr>
        <w:jc w:val="both"/>
        <w:rPr>
          <w:rFonts w:ascii="Arial" w:hAnsi="Arial" w:cs="Arial"/>
          <w:b/>
          <w:bCs/>
        </w:rPr>
      </w:pPr>
    </w:p>
    <w:p w:rsidR="00D968D5" w:rsidRPr="00075A42" w:rsidRDefault="00D968D5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5E0" w:rsidRDefault="00A645E0">
      <w:r>
        <w:separator/>
      </w:r>
    </w:p>
  </w:endnote>
  <w:endnote w:type="continuationSeparator" w:id="0">
    <w:p w:rsidR="00A645E0" w:rsidRDefault="00A6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5E0" w:rsidRDefault="00A645E0">
      <w:r>
        <w:separator/>
      </w:r>
    </w:p>
  </w:footnote>
  <w:footnote w:type="continuationSeparator" w:id="0">
    <w:p w:rsidR="00A645E0" w:rsidRDefault="00A6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87BB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3F5BA8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0EFD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223D"/>
    <w:rsid w:val="008A3229"/>
    <w:rsid w:val="008B06B7"/>
    <w:rsid w:val="008B7C6D"/>
    <w:rsid w:val="008D5167"/>
    <w:rsid w:val="008E0817"/>
    <w:rsid w:val="008F12C2"/>
    <w:rsid w:val="008F2CB7"/>
    <w:rsid w:val="00902D6F"/>
    <w:rsid w:val="00907CB7"/>
    <w:rsid w:val="0091530D"/>
    <w:rsid w:val="009177A7"/>
    <w:rsid w:val="00920684"/>
    <w:rsid w:val="00921939"/>
    <w:rsid w:val="009260E3"/>
    <w:rsid w:val="009531EA"/>
    <w:rsid w:val="009A0FFA"/>
    <w:rsid w:val="009B0AEA"/>
    <w:rsid w:val="009B360B"/>
    <w:rsid w:val="009B3F6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645E0"/>
    <w:rsid w:val="00A716C0"/>
    <w:rsid w:val="00A71BE2"/>
    <w:rsid w:val="00A73194"/>
    <w:rsid w:val="00A847F2"/>
    <w:rsid w:val="00A85F33"/>
    <w:rsid w:val="00A94764"/>
    <w:rsid w:val="00A974C8"/>
    <w:rsid w:val="00AA146E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0366"/>
    <w:rsid w:val="00C91881"/>
    <w:rsid w:val="00CA0CA2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968D5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87BB6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CF5644F-07A9-4C55-A2B6-1BCB4B0D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792D8-149A-4596-B986-68A5839F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2020-11-25T16:24:00Z</cp:lastPrinted>
  <dcterms:created xsi:type="dcterms:W3CDTF">2021-05-12T18:54:00Z</dcterms:created>
  <dcterms:modified xsi:type="dcterms:W3CDTF">2021-05-12T18:54:00Z</dcterms:modified>
</cp:coreProperties>
</file>